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85" w:rsidRPr="001F5D85" w:rsidRDefault="001F5D85" w:rsidP="001F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D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C10BA9" wp14:editId="79E91DFE">
            <wp:extent cx="466725" cy="6762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85" w:rsidRPr="001F5D85" w:rsidRDefault="008B46D8" w:rsidP="001F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F5D85" w:rsidRPr="001F5D85" w:rsidRDefault="008B46D8" w:rsidP="001F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F5D85" w:rsidRPr="001F5D85" w:rsidRDefault="008B46D8" w:rsidP="001F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1F5D85" w:rsidRPr="001F5D85" w:rsidRDefault="001F5D85" w:rsidP="001F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F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F5D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06-2/120-25 </w:t>
      </w:r>
    </w:p>
    <w:p w:rsidR="001F5D85" w:rsidRPr="001F5D85" w:rsidRDefault="001F5D85" w:rsidP="001F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5D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1F5D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1F5D85" w:rsidRPr="001F5D85" w:rsidRDefault="008B46D8" w:rsidP="001F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1F5D85" w:rsidRPr="001F5D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1F5D85" w:rsidRPr="001F5D85" w:rsidRDefault="001F5D85" w:rsidP="001F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5D85" w:rsidRPr="001F5D85" w:rsidRDefault="001F5D85" w:rsidP="001F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5D85" w:rsidRPr="001F5D85" w:rsidRDefault="001F5D85" w:rsidP="001F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5D85" w:rsidRPr="001F5D85" w:rsidRDefault="001F5D85" w:rsidP="001F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5D85" w:rsidRPr="001F5D85" w:rsidRDefault="001F5D85" w:rsidP="001F5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5D85" w:rsidRPr="001F5D85" w:rsidRDefault="008B46D8" w:rsidP="001F5D85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OBAVEŠTENjE</w:t>
      </w:r>
    </w:p>
    <w:p w:rsidR="001F5D85" w:rsidRPr="001F5D85" w:rsidRDefault="001F5D85" w:rsidP="001F5D85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Dvadeset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sedma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sazvana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četvrtak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24.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jul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biće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zatvorena</w:t>
      </w:r>
      <w:r w:rsidRPr="001F5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javnost</w:t>
      </w:r>
      <w:r w:rsidRPr="001F5D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</w:p>
    <w:p w:rsidR="001F5D85" w:rsidRPr="001F5D85" w:rsidRDefault="001F5D85" w:rsidP="001F5D8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obzirom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navedenu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Ministarstvo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spoljnih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poslova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dostavilo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Teze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završni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sastanak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ambasadora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pred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odlazak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diplomatsku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dužnost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imaju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određen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stepen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tajnosti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će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biti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održana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skladu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tačkom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21.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Odluke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postupanju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tajnim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podacima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(21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Broj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02-2285/14)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koju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doneo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administrativno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budžetska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mandatno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imunitetska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pitanja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kojim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propisano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tajni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podatak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može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razmatrati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samo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sednici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Narodne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skupštine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odnosno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njenog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radnog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tela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koja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zatvorena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javnost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</w:p>
    <w:p w:rsidR="001F5D85" w:rsidRPr="001F5D85" w:rsidRDefault="001F5D85" w:rsidP="001F5D8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</w:p>
    <w:p w:rsidR="001F5D85" w:rsidRPr="001F5D85" w:rsidRDefault="001F5D85" w:rsidP="001F5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1F5D85" w:rsidRPr="001F5D85" w:rsidRDefault="001F5D85" w:rsidP="001F5D8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Marina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Raguš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8B46D8">
        <w:rPr>
          <w:rFonts w:ascii="Times New Roman" w:eastAsia="Times New Roman" w:hAnsi="Times New Roman" w:cs="Times New Roman"/>
          <w:sz w:val="28"/>
          <w:szCs w:val="28"/>
          <w:lang w:val="sr-Cyrl-RS"/>
        </w:rPr>
        <w:t>r</w:t>
      </w:r>
      <w:r w:rsidRPr="001F5D85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B46D8" w:rsidRDefault="008B46D8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1F5D85" w:rsidRDefault="001F5D85" w:rsidP="009979C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979C3" w:rsidRPr="00645601" w:rsidRDefault="009979C3" w:rsidP="00997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7B150C" wp14:editId="6DE34300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C3" w:rsidRPr="00645601" w:rsidRDefault="008B46D8" w:rsidP="00997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979C3" w:rsidRPr="00645601" w:rsidRDefault="008B46D8" w:rsidP="00997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979C3" w:rsidRPr="00645601" w:rsidRDefault="008B46D8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9979C3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2341DF" w:rsidRPr="0011056F">
        <w:rPr>
          <w:rFonts w:ascii="Times New Roman" w:eastAsia="Times New Roman" w:hAnsi="Times New Roman" w:cs="Times New Roman"/>
          <w:sz w:val="24"/>
          <w:szCs w:val="24"/>
          <w:lang w:val="ru-RU"/>
        </w:rPr>
        <w:t>120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979C3" w:rsidRPr="00EF6A46" w:rsidRDefault="00412E34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9979C3" w:rsidRPr="00645601" w:rsidRDefault="008B46D8" w:rsidP="00997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9979C3" w:rsidRPr="00645601" w:rsidRDefault="009979C3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8B46D8" w:rsidP="002D5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8B46D8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9979C3" w:rsidRPr="00645601" w:rsidRDefault="009979C3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C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A3203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9979C3" w:rsidRPr="00DE096C" w:rsidRDefault="008B46D8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9979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ČETVRTAK</w:t>
      </w:r>
      <w:r w:rsidR="009979C3" w:rsidRPr="00DE09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A3203F" w:rsidRPr="00DE0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24</w:t>
      </w:r>
      <w:r w:rsidR="009979C3" w:rsidRPr="00DE0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JUL</w:t>
      </w:r>
      <w:r w:rsidR="009979C3" w:rsidRPr="00DE0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979C3" w:rsidRPr="00DE09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2025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9979C3" w:rsidRPr="00645601" w:rsidRDefault="008B46D8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9979C3" w:rsidRPr="00DE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9979C3" w:rsidRPr="00DE0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343A1" w:rsidRPr="00DE0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</w:t>
      </w:r>
      <w:r w:rsidR="009979C3" w:rsidRPr="00DE0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9979C3" w:rsidP="0099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79C3" w:rsidRPr="00645601" w:rsidRDefault="008B46D8" w:rsidP="0099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9979C3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AF4E0D" w:rsidRDefault="00AF4E0D" w:rsidP="00AF4E0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E0D" w:rsidRDefault="00AF4E0D" w:rsidP="00AF4E0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4E0D" w:rsidRDefault="00AF4E0D" w:rsidP="00AF4E0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FC1AA6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25.</w:t>
      </w:r>
      <w:r w:rsidRPr="00FC1A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9979C3" w:rsidRPr="00645601" w:rsidRDefault="009979C3" w:rsidP="009979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9979C3" w:rsidP="009979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1C7272" w:rsidRDefault="009979C3" w:rsidP="009979C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E396F" w:rsidRPr="00AE396F" w:rsidRDefault="008B46D8" w:rsidP="006C20A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6C20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Okvirnog</w:t>
      </w:r>
      <w:r w:rsidR="006C20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sporazuma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396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saradnji</w:t>
      </w:r>
      <w:r w:rsid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između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Centralnoafričke</w:t>
      </w:r>
      <w:r w:rsid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broj</w:t>
      </w:r>
      <w:r w:rsid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011-1387/25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17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jula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AE396F" w:rsidRPr="00AE39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</w:p>
    <w:p w:rsidR="00AE396F" w:rsidRDefault="00AE396F" w:rsidP="00AE396F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novoimenovanim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ambasadorom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Ujedinjenim</w:t>
      </w:r>
      <w:r w:rsidR="009979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Arapskim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Emiratima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Vladimirom</w:t>
      </w:r>
      <w:r w:rsidR="002341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Marićem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9979C3" w:rsidRPr="00B64FB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</w:p>
    <w:p w:rsidR="00AE396F" w:rsidRPr="00B64FB0" w:rsidRDefault="00AE396F" w:rsidP="00AE396F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D36C8" w:rsidRPr="002E6459" w:rsidRDefault="00ED36C8" w:rsidP="009979C3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9979C3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979C3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49750A" w:rsidRDefault="0049750A" w:rsidP="0049750A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Default="008B46D8" w:rsidP="00412E34">
      <w:pPr>
        <w:pStyle w:val="ListParagraph"/>
        <w:numPr>
          <w:ilvl w:val="1"/>
          <w:numId w:val="3"/>
        </w:num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obeležavanja</w:t>
      </w:r>
      <w:r w:rsidR="00815A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110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godišnjice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srpsko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italijanske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svetskom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ratu</w:t>
      </w:r>
      <w:r w:rsidR="009979C3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Brindizi</w:t>
      </w:r>
      <w:r w:rsidR="009979C3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CB5CA8" w:rsidRPr="00CB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9580B" w:rsidRPr="00C343A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A0069" w:rsidRDefault="008B46D8" w:rsidP="00412E34">
      <w:pPr>
        <w:pStyle w:val="ListParagraph"/>
        <w:numPr>
          <w:ilvl w:val="1"/>
          <w:numId w:val="3"/>
        </w:numPr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Upućivanje</w:t>
      </w:r>
      <w:r w:rsidR="00295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="00295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Stalnoj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Italije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95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posetu</w:t>
      </w:r>
      <w:r w:rsidR="00295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9580B" w:rsidRPr="00CB5CA8" w:rsidRDefault="008B46D8" w:rsidP="00412E34">
      <w:pPr>
        <w:pStyle w:val="ListParagraph"/>
        <w:numPr>
          <w:ilvl w:val="1"/>
          <w:numId w:val="3"/>
        </w:numPr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seminara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parlamentarki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EA0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95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D201F" w:rsidRPr="00815A62" w:rsidRDefault="00CD201F" w:rsidP="00CD201F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9979C3" w:rsidRPr="00D43930" w:rsidRDefault="009979C3" w:rsidP="009979C3">
      <w:pPr>
        <w:pStyle w:val="ListParagraph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</w:p>
    <w:p w:rsidR="009979C3" w:rsidRPr="002341DF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9979C3" w:rsidRPr="002341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9979C3" w:rsidRPr="002341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9979C3" w:rsidRPr="002341D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9979C3" w:rsidRPr="002341DF" w:rsidRDefault="009979C3" w:rsidP="009979C3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Pr="002341DF" w:rsidRDefault="009979C3" w:rsidP="009979C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975CAB" w:rsidRDefault="00E60AFC" w:rsidP="005F29CE">
      <w:p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979C3" w:rsidRP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975CAB">
        <w:rPr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722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C81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C81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1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Parlamentarnoj</w:t>
      </w:r>
      <w:r w:rsidR="00C81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81A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Frankofonije</w:t>
      </w:r>
      <w:r w:rsidR="00975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75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975CAB" w:rsidRPr="00975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PSF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Andora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20-22.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75CAB" w:rsidRDefault="00E60AFC" w:rsidP="005F29CE">
      <w:p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75CAB">
        <w:rPr>
          <w:rFonts w:ascii="Times New Roman" w:eastAsia="Times New Roman" w:hAnsi="Times New Roman" w:cs="Times New Roman"/>
          <w:sz w:val="24"/>
          <w:szCs w:val="24"/>
          <w:lang w:val="sr-Cyrl-RS"/>
        </w:rPr>
        <w:t>.2</w:t>
      </w:r>
      <w:r w:rsidR="009979C3" w:rsidRP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9979C3" w:rsidRP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Orijentacionom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41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2341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27. </w:t>
      </w:r>
      <w:r w:rsidR="008B46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</w:t>
      </w:r>
      <w:r w:rsidR="002341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28</w:t>
      </w:r>
      <w:r w:rsidR="009979C3" w:rsidRPr="002341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8B46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oktobra</w:t>
      </w:r>
      <w:r w:rsidR="009979C3" w:rsidRPr="002341D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2025. </w:t>
      </w:r>
      <w:r w:rsidR="008B46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9979C3" w:rsidRP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1056F" w:rsidRDefault="00E60AFC" w:rsidP="005F29CE">
      <w:p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.3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Parlamentarnoj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Crnomorsko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humanitarna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Baku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Azerbejdžan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1056F" w:rsidRPr="0011056F" w:rsidRDefault="00E60AFC" w:rsidP="005F29CE">
      <w:pPr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.4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Parlamentarnoj</w:t>
      </w:r>
      <w:r w:rsidR="0083745E" w:rsidRP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3745E" w:rsidRP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Crnomorsko</w:t>
      </w:r>
      <w:r w:rsidR="0083745E" w:rsidRP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83745E" w:rsidRP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66.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Generalnoj</w:t>
      </w:r>
      <w:r w:rsid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Sofija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Bugarska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22-24.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11056F" w:rsidRPr="001105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79C3" w:rsidRDefault="009979C3" w:rsidP="000576C2">
      <w:pPr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34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979C3" w:rsidRPr="00816783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9979C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9979C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9979C3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9979C3" w:rsidRPr="00816783" w:rsidRDefault="009979C3" w:rsidP="009979C3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Pr="00816783" w:rsidRDefault="009979C3" w:rsidP="009979C3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E60AFC" w:rsidRDefault="00E60AFC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5.1 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979C3" w:rsidRPr="00E60AFC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srpske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203F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zajednička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 w:rsidR="009979C3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Volgogradu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Rusija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20C90" w:rsidRP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16F69" w:rsidRPr="00216F69" w:rsidRDefault="00216F69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6F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5.2 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Janjića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Belorusiji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pobede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9.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60AFC" w:rsidRPr="00696D9B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ODKB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zasedanju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ODKB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Biškeku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Kirgiska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19.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60AFC" w:rsidRDefault="00E60AFC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Evrope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Đorđevića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konferenciji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„CPAC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2025: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Doba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patriota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stiglo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Budimpešti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Mađarska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29- 30.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  <w:r w:rsidR="00875E8C" w:rsidRPr="0087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60AFC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5.5</w:t>
      </w:r>
      <w:r w:rsid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službenog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73.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plenarni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KOSAK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8-10.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Varšavi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Poljskoj</w:t>
      </w:r>
      <w:r w:rsidR="009C35B0" w:rsidRPr="009C35B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60AFC" w:rsidRPr="00696D9B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5.6</w:t>
      </w:r>
      <w:r w:rsidR="00E60A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CES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Šezdeset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petoj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Generalnoj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CES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Baku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Azerbejdžan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17-20.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60AFC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5.7</w:t>
      </w:r>
      <w:r w:rsid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346077" w:rsidRPr="00E60A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učešću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delegacije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evropske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integracije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Međuparlamentarnom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temu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Reforma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EU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svetlu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budućeg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proširenja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24.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Evropskom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Briselu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Kraljevini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Belgiji</w:t>
      </w:r>
      <w:r w:rsidR="00346077" w:rsidRP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; </w:t>
      </w:r>
    </w:p>
    <w:p w:rsidR="00E60AFC" w:rsidRPr="00696D9B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5.8</w:t>
      </w:r>
      <w:r w:rsid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PSSE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Prolećnom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Strazburu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F93213" w:rsidRPr="00F9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60AFC" w:rsidRPr="00696D9B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5.9</w:t>
      </w:r>
      <w:r w:rsid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učešću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integracije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sastanku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predsedavajućih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Konferencije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parlamentarnih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poslove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država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članica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Evropske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unije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3.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jul</w:t>
      </w:r>
      <w:r w:rsidR="003460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5.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Kopenhagenu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Danska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;</w:t>
      </w:r>
    </w:p>
    <w:p w:rsidR="00346077" w:rsidRDefault="00412E34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5.10</w:t>
      </w:r>
      <w:r w:rsidR="00E60AF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Plenarnoj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Procesa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jugoistočnoj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Evropi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9.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Tirani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CS"/>
        </w:rPr>
        <w:t>Albanija</w:t>
      </w:r>
      <w:r w:rsidR="00346077" w:rsidRPr="00346077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239B8" w:rsidRDefault="00412E34" w:rsidP="00412E34">
      <w:pPr>
        <w:ind w:left="1276" w:hanging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5.11</w:t>
      </w:r>
      <w:r w:rsidR="006239B8" w:rsidRPr="006239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Izveštaj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narodnog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poslanika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Miodrag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Linte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prisustvu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crkveno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narodnom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saboru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osvećenju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temelja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zvonika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Manastiru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Sokolovo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Federaciji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BiH</w:t>
      </w:r>
      <w:r w:rsidR="006239B8" w:rsidRPr="006239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6239B8" w:rsidRPr="006239B8"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6239B8" w:rsidRPr="006239B8">
        <w:rPr>
          <w:rFonts w:ascii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39B8" w:rsidRPr="00412E34" w:rsidRDefault="00412E34" w:rsidP="00412E34">
      <w:pPr>
        <w:ind w:left="1276" w:hanging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5.12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učešću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NS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PS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NATO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107.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Rouz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Rot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seminaru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Parlamentarne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NATO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održanom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2025.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6E28" w:rsidRPr="00C343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CS"/>
        </w:rPr>
        <w:t>Briselu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79C3" w:rsidRPr="006A78D7" w:rsidRDefault="009979C3" w:rsidP="009979C3">
      <w:pPr>
        <w:pStyle w:val="ListParagraph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B65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</w:t>
      </w:r>
      <w:r w:rsidR="008A5B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parlamentarni</w:t>
      </w:r>
      <w:r w:rsidR="008A5B6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kontakti</w:t>
      </w:r>
    </w:p>
    <w:p w:rsidR="008A5B65" w:rsidRDefault="008A5B65" w:rsidP="008A5B65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A5B65" w:rsidRPr="00696D9B" w:rsidRDefault="00E60AFC" w:rsidP="00412E34">
      <w:pPr>
        <w:pStyle w:val="ListParagraph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83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prijateljstva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Francuskom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delegacijom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Nacionalne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Francuske</w:t>
      </w:r>
      <w:r w:rsid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D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8A5B65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8A5B65" w:rsidRPr="008A5B65" w:rsidRDefault="008A5B65" w:rsidP="008A5B65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5B65" w:rsidRPr="008A5B65" w:rsidRDefault="008A5B65" w:rsidP="008A5B65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Pr="00816783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Realizovani</w:t>
      </w:r>
      <w:r w:rsidR="009979C3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ostali</w:t>
      </w:r>
      <w:r w:rsidR="009979C3" w:rsidRPr="008167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kontakti</w:t>
      </w:r>
    </w:p>
    <w:p w:rsidR="009979C3" w:rsidRPr="00816783" w:rsidRDefault="009979C3" w:rsidP="009979C3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Pr="00816783" w:rsidRDefault="009979C3" w:rsidP="009979C3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E05508" w:rsidRPr="00696D9B" w:rsidRDefault="00E60AFC" w:rsidP="00412E34">
      <w:pPr>
        <w:ind w:left="1276" w:hanging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8A5B65" w:rsidRPr="00E05508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802D7B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2E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Zabeleška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potpredsednice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prvim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sekretarom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Ujedinjenog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Kraljevstva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Vilijamom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Hopkinsonom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održanog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E05508" w:rsidRPr="00E05508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6D9B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802D7B" w:rsidRDefault="00E60AFC" w:rsidP="00412E34">
      <w:p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05508">
        <w:rPr>
          <w:rFonts w:ascii="Times New Roman" w:hAnsi="Times New Roman" w:cs="Times New Roman"/>
          <w:sz w:val="24"/>
          <w:szCs w:val="24"/>
          <w:lang w:val="sr-Cyrl-RS"/>
        </w:rPr>
        <w:t xml:space="preserve">.2 </w:t>
      </w:r>
      <w:r w:rsidR="00412E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B46D8">
        <w:rPr>
          <w:rFonts w:ascii="Times New Roman" w:hAnsi="Times New Roman" w:cs="Times New Roman"/>
          <w:sz w:val="24"/>
          <w:szCs w:val="24"/>
          <w:lang w:val="sr-Cyrl-RS"/>
        </w:rPr>
        <w:t>Zabeleška</w:t>
      </w:r>
      <w:r w:rsidR="00802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potpredsednice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članicom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predsednicom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Federalne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Ruske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skupštinom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Jelenom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Afanasjevom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održanog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802D7B" w:rsidRP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96D9B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C343A1" w:rsidRPr="00C343A1" w:rsidRDefault="00C343A1" w:rsidP="00412E34">
      <w:pPr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7.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3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12E3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Zabeleška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Poslaničke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grupe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prijateljstva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Rumunijom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NS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RS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Silvijom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Davidou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ambasadorkom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Rumunije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Republici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Srbiji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,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18.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juna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Pr="00C343A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;</w:t>
      </w:r>
    </w:p>
    <w:p w:rsidR="009979C3" w:rsidRDefault="008A5B65" w:rsidP="00412E34">
      <w:pPr>
        <w:ind w:left="127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0AFC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343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43A1" w:rsidRPr="00C343A1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802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2E3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Zabeleška</w:t>
      </w:r>
      <w:r w:rsidR="009979C3" w:rsidRPr="008A5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razgovoru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potpredsednice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predsednice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Odbora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spoljne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Marine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Raguš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ambasadorom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Turske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Beogradu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Ilhanom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Sajgilijem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održanom</w:t>
      </w:r>
      <w:r w:rsidR="0094396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 25</w:t>
      </w:r>
      <w:r w:rsidR="009979C3" w:rsidRPr="008A5B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juna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2025. </w:t>
      </w:r>
      <w:r w:rsidR="008B46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696D9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802D7B" w:rsidRPr="008A5B65" w:rsidRDefault="00802D7B" w:rsidP="008A5B65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7E18" w:rsidRPr="0011056F" w:rsidRDefault="00E07E18" w:rsidP="009979C3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979C3" w:rsidRPr="00645601" w:rsidRDefault="008B46D8" w:rsidP="009979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9979C3" w:rsidRDefault="009979C3" w:rsidP="009979C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816783" w:rsidRDefault="008B46D8" w:rsidP="009979C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9979C3" w:rsidRPr="00816783" w:rsidRDefault="009979C3" w:rsidP="009979C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979C3" w:rsidRPr="00816783" w:rsidRDefault="008B46D8" w:rsidP="009979C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9979C3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79C3" w:rsidRPr="00645601" w:rsidRDefault="009979C3" w:rsidP="009979C3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9979C3" w:rsidP="009979C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979C3" w:rsidRPr="00645601" w:rsidRDefault="009979C3" w:rsidP="009979C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9979C3" w:rsidP="009979C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9979C3" w:rsidP="009979C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8B46D8" w:rsidP="009979C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979C3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9979C3" w:rsidRPr="00645601" w:rsidRDefault="009979C3" w:rsidP="009979C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645601" w:rsidRDefault="009979C3" w:rsidP="009979C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9C3" w:rsidRPr="00AD31BA" w:rsidRDefault="009979C3" w:rsidP="009979C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="00676E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="00676E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76E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46D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76E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79C3" w:rsidRPr="00645601" w:rsidRDefault="009979C3" w:rsidP="009979C3">
      <w:pPr>
        <w:jc w:val="both"/>
        <w:rPr>
          <w:lang w:val="sr-Cyrl-RS"/>
        </w:rPr>
      </w:pPr>
    </w:p>
    <w:sectPr w:rsidR="009979C3" w:rsidRPr="00645601" w:rsidSect="00065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EA" w:rsidRDefault="005E6FEA" w:rsidP="008B46D8">
      <w:pPr>
        <w:spacing w:after="0" w:line="240" w:lineRule="auto"/>
      </w:pPr>
      <w:r>
        <w:separator/>
      </w:r>
    </w:p>
  </w:endnote>
  <w:endnote w:type="continuationSeparator" w:id="0">
    <w:p w:rsidR="005E6FEA" w:rsidRDefault="005E6FEA" w:rsidP="008B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D8" w:rsidRDefault="008B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D8" w:rsidRDefault="008B4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D8" w:rsidRDefault="008B4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EA" w:rsidRDefault="005E6FEA" w:rsidP="008B46D8">
      <w:pPr>
        <w:spacing w:after="0" w:line="240" w:lineRule="auto"/>
      </w:pPr>
      <w:r>
        <w:separator/>
      </w:r>
    </w:p>
  </w:footnote>
  <w:footnote w:type="continuationSeparator" w:id="0">
    <w:p w:rsidR="005E6FEA" w:rsidRDefault="005E6FEA" w:rsidP="008B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D8" w:rsidRDefault="008B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D8" w:rsidRDefault="008B4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D8" w:rsidRDefault="008B4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3565F4"/>
    <w:multiLevelType w:val="multilevel"/>
    <w:tmpl w:val="34B445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32641D3"/>
    <w:multiLevelType w:val="multilevel"/>
    <w:tmpl w:val="E9667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B0D2A11"/>
    <w:multiLevelType w:val="multilevel"/>
    <w:tmpl w:val="FA066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7990185"/>
    <w:multiLevelType w:val="multilevel"/>
    <w:tmpl w:val="F870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D"/>
    <w:rsid w:val="00020C90"/>
    <w:rsid w:val="000576C2"/>
    <w:rsid w:val="00065C7C"/>
    <w:rsid w:val="0007471E"/>
    <w:rsid w:val="000B4864"/>
    <w:rsid w:val="000C15C8"/>
    <w:rsid w:val="0011056F"/>
    <w:rsid w:val="00147CBA"/>
    <w:rsid w:val="001A3340"/>
    <w:rsid w:val="001F5D85"/>
    <w:rsid w:val="00216F69"/>
    <w:rsid w:val="002238BE"/>
    <w:rsid w:val="00226A54"/>
    <w:rsid w:val="002341DF"/>
    <w:rsid w:val="0029580B"/>
    <w:rsid w:val="002D55FC"/>
    <w:rsid w:val="00346077"/>
    <w:rsid w:val="003C7FF4"/>
    <w:rsid w:val="003F0915"/>
    <w:rsid w:val="00412E34"/>
    <w:rsid w:val="004276F5"/>
    <w:rsid w:val="0049750A"/>
    <w:rsid w:val="004D5E27"/>
    <w:rsid w:val="005E6FEA"/>
    <w:rsid w:val="005F29CE"/>
    <w:rsid w:val="005F47BA"/>
    <w:rsid w:val="006239B8"/>
    <w:rsid w:val="00676E6A"/>
    <w:rsid w:val="00696610"/>
    <w:rsid w:val="00696D9B"/>
    <w:rsid w:val="006C20AD"/>
    <w:rsid w:val="006D5E06"/>
    <w:rsid w:val="00722CFE"/>
    <w:rsid w:val="00746B54"/>
    <w:rsid w:val="007E0B16"/>
    <w:rsid w:val="00802D7B"/>
    <w:rsid w:val="00815A62"/>
    <w:rsid w:val="0083745E"/>
    <w:rsid w:val="00837DF1"/>
    <w:rsid w:val="00865688"/>
    <w:rsid w:val="00867DC1"/>
    <w:rsid w:val="00875E8C"/>
    <w:rsid w:val="008A5B65"/>
    <w:rsid w:val="008B46D8"/>
    <w:rsid w:val="008D677D"/>
    <w:rsid w:val="008E1442"/>
    <w:rsid w:val="00917399"/>
    <w:rsid w:val="00943963"/>
    <w:rsid w:val="00956A3E"/>
    <w:rsid w:val="00975CAB"/>
    <w:rsid w:val="009979C3"/>
    <w:rsid w:val="009C35B0"/>
    <w:rsid w:val="00A001C4"/>
    <w:rsid w:val="00A3203F"/>
    <w:rsid w:val="00A524E3"/>
    <w:rsid w:val="00A5319A"/>
    <w:rsid w:val="00AA1BA0"/>
    <w:rsid w:val="00AC7AB7"/>
    <w:rsid w:val="00AE396F"/>
    <w:rsid w:val="00AF4E0D"/>
    <w:rsid w:val="00B847F9"/>
    <w:rsid w:val="00BD4899"/>
    <w:rsid w:val="00C079CA"/>
    <w:rsid w:val="00C11C69"/>
    <w:rsid w:val="00C343A1"/>
    <w:rsid w:val="00C37EB7"/>
    <w:rsid w:val="00C46E28"/>
    <w:rsid w:val="00C81A53"/>
    <w:rsid w:val="00CB5CA8"/>
    <w:rsid w:val="00CC2415"/>
    <w:rsid w:val="00CD201F"/>
    <w:rsid w:val="00D118E8"/>
    <w:rsid w:val="00D43930"/>
    <w:rsid w:val="00D44B48"/>
    <w:rsid w:val="00D50D16"/>
    <w:rsid w:val="00DA6166"/>
    <w:rsid w:val="00DC2C7D"/>
    <w:rsid w:val="00DE096C"/>
    <w:rsid w:val="00E05508"/>
    <w:rsid w:val="00E07E18"/>
    <w:rsid w:val="00E32446"/>
    <w:rsid w:val="00E60AFC"/>
    <w:rsid w:val="00EA0069"/>
    <w:rsid w:val="00EC2B22"/>
    <w:rsid w:val="00ED36C8"/>
    <w:rsid w:val="00F15B30"/>
    <w:rsid w:val="00F3123E"/>
    <w:rsid w:val="00F35757"/>
    <w:rsid w:val="00F93213"/>
    <w:rsid w:val="00FA453C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EA693"/>
  <w15:chartTrackingRefBased/>
  <w15:docId w15:val="{B33DD353-6AEB-4C15-97EC-86565191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D8"/>
  </w:style>
  <w:style w:type="paragraph" w:styleId="Footer">
    <w:name w:val="footer"/>
    <w:basedOn w:val="Normal"/>
    <w:link w:val="FooterChar"/>
    <w:uiPriority w:val="99"/>
    <w:unhideWhenUsed/>
    <w:rsid w:val="008B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Sandra Stankovic</cp:lastModifiedBy>
  <cp:revision>66</cp:revision>
  <cp:lastPrinted>2025-07-03T07:33:00Z</cp:lastPrinted>
  <dcterms:created xsi:type="dcterms:W3CDTF">2025-07-02T10:26:00Z</dcterms:created>
  <dcterms:modified xsi:type="dcterms:W3CDTF">2025-07-23T09:40:00Z</dcterms:modified>
</cp:coreProperties>
</file>